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08" w:rsidRPr="00AD666A" w:rsidRDefault="00ED6308" w:rsidP="00ED630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65EA">
        <w:rPr>
          <w:rFonts w:ascii="Times New Roman" w:hAnsi="Times New Roman" w:cs="Times New Roman"/>
          <w:b/>
          <w:sz w:val="32"/>
          <w:szCs w:val="32"/>
          <w:u w:val="single"/>
        </w:rPr>
        <w:t>Tema 37</w:t>
      </w:r>
      <w:r w:rsidRPr="00AD666A">
        <w:rPr>
          <w:rFonts w:ascii="Times New Roman" w:hAnsi="Times New Roman" w:cs="Times New Roman"/>
          <w:b/>
          <w:sz w:val="32"/>
          <w:szCs w:val="32"/>
        </w:rPr>
        <w:t xml:space="preserve"> – Projetos de Aprendizagem, Matemática e tecnologias.</w:t>
      </w:r>
    </w:p>
    <w:p w:rsidR="00ED6308" w:rsidRDefault="00ED6308" w:rsidP="00ED630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PROGETEC</w:t>
      </w:r>
      <w:r w:rsidRPr="00AD666A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t xml:space="preserve">Amaraline Brunetto Santos / </w:t>
      </w:r>
      <w:r w:rsidRPr="00ED6308">
        <w:rPr>
          <w:rFonts w:ascii="Times New Roman" w:hAnsi="Times New Roman" w:cs="Times New Roman"/>
          <w:b/>
          <w:sz w:val="28"/>
          <w:szCs w:val="28"/>
        </w:rPr>
        <w:t>EEDNS. EXT. PANA</w:t>
      </w:r>
    </w:p>
    <w:p w:rsidR="00ED6308" w:rsidRPr="00AD666A" w:rsidRDefault="00ED6308" w:rsidP="00ED630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Wellington Pimentel das Neves / EEDNS POLO </w:t>
      </w:r>
    </w:p>
    <w:p w:rsidR="00ED6308" w:rsidRDefault="00ED6308" w:rsidP="00ED630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="007C65EA">
        <w:rPr>
          <w:rFonts w:ascii="Times New Roman" w:hAnsi="Times New Roman" w:cs="Times New Roman"/>
          <w:b/>
          <w:sz w:val="32"/>
          <w:szCs w:val="32"/>
        </w:rPr>
        <w:t xml:space="preserve"> Adam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C65EA">
        <w:rPr>
          <w:rFonts w:ascii="Times New Roman" w:hAnsi="Times New Roman" w:cs="Times New Roman"/>
          <w:b/>
          <w:sz w:val="32"/>
          <w:szCs w:val="32"/>
        </w:rPr>
        <w:t xml:space="preserve">Felipe      / EE Antônio Coelho </w:t>
      </w:r>
    </w:p>
    <w:p w:rsidR="007C65EA" w:rsidRDefault="007C65EA" w:rsidP="00ED630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D1236" w:rsidRDefault="00ED1236" w:rsidP="00ED630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D1236" w:rsidRP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>Os projetos de aprendizagem trazem metodologias muito diferentes do que a grande maioria dos professores estão acostumados, pois necessita de mudanças de suma importância para os alunos pois eles irão sair de coadjuvantes para protagonistas desse projeto. Neste processo é necessário um olhar para a matemática através da interdisciplinaridade e metodologias ativas.</w:t>
      </w:r>
    </w:p>
    <w:p w:rsid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Dentro dessa perspectiva entende se que a matemática está presente em toda a parte e em todos os campos do conhecimento, porém muitos têm dificuldade em compreender dificultando o seu uso como ferramenta de auxílio para a formação do aluno crítico reflexivo. Nesse momento o atual professor deve ter uma reflexão crítica sobre sua prática, tendo a compreensão que ensinar não é transferir conhecimentos ou depositar informações que deverão ser memorizadas e repassadas tal qual aprendeu quando na realidade ele deveria dar condições para a construção de conhecimentos, estimulando a autonomia, discussão, raciocínio, e participação ativa.  </w:t>
      </w:r>
    </w:p>
    <w:p w:rsid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>O plano de aprendizagem vem para substituir o modelo</w:t>
      </w:r>
      <w:r>
        <w:rPr>
          <w:rFonts w:ascii="Arial" w:hAnsi="Arial" w:cs="Arial"/>
          <w:sz w:val="24"/>
          <w:szCs w:val="24"/>
        </w:rPr>
        <w:t xml:space="preserve"> </w:t>
      </w:r>
      <w:r w:rsidRPr="00ED1236">
        <w:rPr>
          <w:rFonts w:ascii="Arial" w:hAnsi="Arial" w:cs="Arial"/>
          <w:sz w:val="24"/>
          <w:szCs w:val="24"/>
        </w:rPr>
        <w:t xml:space="preserve">tradicional aplicado nas escolas, modelo este onde o protagonismo infantil é deixado de lado e o aluno acaba se tornando um mero copista um receptor, </w:t>
      </w:r>
      <w:r w:rsidRPr="00ED1236">
        <w:rPr>
          <w:rFonts w:ascii="Arial" w:hAnsi="Arial" w:cs="Arial"/>
          <w:sz w:val="24"/>
          <w:szCs w:val="24"/>
        </w:rPr>
        <w:t>onde ocorrerá</w:t>
      </w:r>
      <w:r w:rsidRPr="00ED1236">
        <w:rPr>
          <w:rFonts w:ascii="Arial" w:hAnsi="Arial" w:cs="Arial"/>
          <w:sz w:val="24"/>
          <w:szCs w:val="24"/>
        </w:rPr>
        <w:t xml:space="preserve"> apenas a </w:t>
      </w:r>
      <w:r w:rsidRPr="00ED1236">
        <w:rPr>
          <w:rFonts w:ascii="Arial" w:hAnsi="Arial" w:cs="Arial"/>
          <w:sz w:val="24"/>
          <w:szCs w:val="24"/>
        </w:rPr>
        <w:t>transferência</w:t>
      </w:r>
      <w:r w:rsidRPr="00ED1236">
        <w:rPr>
          <w:rFonts w:ascii="Arial" w:hAnsi="Arial" w:cs="Arial"/>
          <w:sz w:val="24"/>
          <w:szCs w:val="24"/>
        </w:rPr>
        <w:t xml:space="preserve"> de conhecimento </w:t>
      </w:r>
      <w:r>
        <w:rPr>
          <w:rFonts w:ascii="Arial" w:hAnsi="Arial" w:cs="Arial"/>
          <w:sz w:val="24"/>
          <w:szCs w:val="24"/>
        </w:rPr>
        <w:t>e não a construção de um.</w:t>
      </w:r>
    </w:p>
    <w:p w:rsid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O modelo de projeto de aprendizagem vem para quebrar este paradigma e mostrar que há a possibilidade de se trabalhar com os alunos utilizando suas próprias duvidas, </w:t>
      </w:r>
      <w:r>
        <w:rPr>
          <w:rFonts w:ascii="Arial" w:hAnsi="Arial" w:cs="Arial"/>
          <w:sz w:val="24"/>
          <w:szCs w:val="24"/>
        </w:rPr>
        <w:t xml:space="preserve">questionamentos e curiosidades. </w:t>
      </w:r>
    </w:p>
    <w:p w:rsid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Desta maneira o aluno tem a liberdade de escolher o tema do projeto que se desejas trabalhar, tendo o professor o papel de agir como orientador, aquele que irá apontar fatos e levantar </w:t>
      </w:r>
      <w:r w:rsidRPr="00ED1236">
        <w:rPr>
          <w:rFonts w:ascii="Arial" w:hAnsi="Arial" w:cs="Arial"/>
          <w:sz w:val="24"/>
          <w:szCs w:val="24"/>
        </w:rPr>
        <w:t>questionamentos para</w:t>
      </w:r>
      <w:r w:rsidRPr="00ED1236">
        <w:rPr>
          <w:rFonts w:ascii="Arial" w:hAnsi="Arial" w:cs="Arial"/>
          <w:sz w:val="24"/>
          <w:szCs w:val="24"/>
        </w:rPr>
        <w:t xml:space="preserve"> estimular e direcio</w:t>
      </w:r>
      <w:r>
        <w:rPr>
          <w:rFonts w:ascii="Arial" w:hAnsi="Arial" w:cs="Arial"/>
          <w:sz w:val="24"/>
          <w:szCs w:val="24"/>
        </w:rPr>
        <w:t>nar o desenvolvimento do aluno.</w:t>
      </w:r>
    </w:p>
    <w:p w:rsid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Assim </w:t>
      </w:r>
      <w:r w:rsidRPr="00ED1236">
        <w:rPr>
          <w:rFonts w:ascii="Arial" w:hAnsi="Arial" w:cs="Arial"/>
          <w:sz w:val="24"/>
          <w:szCs w:val="24"/>
        </w:rPr>
        <w:t>através</w:t>
      </w:r>
      <w:r w:rsidRPr="00ED1236">
        <w:rPr>
          <w:rFonts w:ascii="Arial" w:hAnsi="Arial" w:cs="Arial"/>
          <w:sz w:val="24"/>
          <w:szCs w:val="24"/>
        </w:rPr>
        <w:t xml:space="preserve"> da </w:t>
      </w:r>
      <w:r w:rsidRPr="00ED1236">
        <w:rPr>
          <w:rFonts w:ascii="Arial" w:hAnsi="Arial" w:cs="Arial"/>
          <w:sz w:val="24"/>
          <w:szCs w:val="24"/>
        </w:rPr>
        <w:t>execução</w:t>
      </w:r>
      <w:r w:rsidRPr="00ED1236">
        <w:rPr>
          <w:rFonts w:ascii="Arial" w:hAnsi="Arial" w:cs="Arial"/>
          <w:sz w:val="24"/>
          <w:szCs w:val="24"/>
        </w:rPr>
        <w:t xml:space="preserve"> de um projeto de aprendizagem o aluno poderá trabalhar diversas </w:t>
      </w:r>
      <w:r w:rsidRPr="00ED1236">
        <w:rPr>
          <w:rFonts w:ascii="Arial" w:hAnsi="Arial" w:cs="Arial"/>
          <w:sz w:val="24"/>
          <w:szCs w:val="24"/>
        </w:rPr>
        <w:t>áreas</w:t>
      </w:r>
      <w:r w:rsidRPr="00ED1236">
        <w:rPr>
          <w:rFonts w:ascii="Arial" w:hAnsi="Arial" w:cs="Arial"/>
          <w:sz w:val="24"/>
          <w:szCs w:val="24"/>
        </w:rPr>
        <w:t xml:space="preserve"> do conhecimentos </w:t>
      </w:r>
      <w:r w:rsidRPr="00ED1236">
        <w:rPr>
          <w:rFonts w:ascii="Arial" w:hAnsi="Arial" w:cs="Arial"/>
          <w:sz w:val="24"/>
          <w:szCs w:val="24"/>
        </w:rPr>
        <w:t>através</w:t>
      </w:r>
      <w:r w:rsidRPr="00ED1236">
        <w:rPr>
          <w:rFonts w:ascii="Arial" w:hAnsi="Arial" w:cs="Arial"/>
          <w:sz w:val="24"/>
          <w:szCs w:val="24"/>
        </w:rPr>
        <w:t xml:space="preserve"> de temas levantados pelas suas curiosidades, dificuldades, cotidiano ou interesse, deixando de ser apenas um receptor de </w:t>
      </w:r>
      <w:r w:rsidRPr="00ED1236">
        <w:rPr>
          <w:rFonts w:ascii="Arial" w:hAnsi="Arial" w:cs="Arial"/>
          <w:sz w:val="24"/>
          <w:szCs w:val="24"/>
        </w:rPr>
        <w:t>informação e</w:t>
      </w:r>
      <w:r w:rsidRPr="00ED1236">
        <w:rPr>
          <w:rFonts w:ascii="Arial" w:hAnsi="Arial" w:cs="Arial"/>
          <w:sz w:val="24"/>
          <w:szCs w:val="24"/>
        </w:rPr>
        <w:t xml:space="preserve"> um mero copista, para se tornar um autor de suas próprias ideias, o protag</w:t>
      </w:r>
      <w:r>
        <w:rPr>
          <w:rFonts w:ascii="Arial" w:hAnsi="Arial" w:cs="Arial"/>
          <w:sz w:val="24"/>
          <w:szCs w:val="24"/>
        </w:rPr>
        <w:t xml:space="preserve">onista de seu próprio trabalho. </w:t>
      </w:r>
      <w:r w:rsidRPr="00ED1236">
        <w:rPr>
          <w:rFonts w:ascii="Arial" w:hAnsi="Arial" w:cs="Arial"/>
          <w:sz w:val="24"/>
          <w:szCs w:val="24"/>
        </w:rPr>
        <w:t xml:space="preserve">Esse sistema visa transformar a sala de aula em um lugar cooperativo onde os alunos </w:t>
      </w:r>
      <w:r w:rsidRPr="00ED1236">
        <w:rPr>
          <w:rFonts w:ascii="Arial" w:hAnsi="Arial" w:cs="Arial"/>
          <w:sz w:val="24"/>
          <w:szCs w:val="24"/>
        </w:rPr>
        <w:t>realizaram discussões</w:t>
      </w:r>
      <w:r w:rsidRPr="00ED1236">
        <w:rPr>
          <w:rFonts w:ascii="Arial" w:hAnsi="Arial" w:cs="Arial"/>
          <w:sz w:val="24"/>
          <w:szCs w:val="24"/>
        </w:rPr>
        <w:t xml:space="preserve"> e debates que auxiliara neste pro</w:t>
      </w:r>
      <w:r>
        <w:rPr>
          <w:rFonts w:ascii="Arial" w:hAnsi="Arial" w:cs="Arial"/>
          <w:sz w:val="24"/>
          <w:szCs w:val="24"/>
        </w:rPr>
        <w:t xml:space="preserve">cesso de descoberta e autoria. </w:t>
      </w:r>
    </w:p>
    <w:p w:rsidR="00ED1236" w:rsidRP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Cabe aos profissionais de </w:t>
      </w:r>
      <w:r w:rsidRPr="00ED1236">
        <w:rPr>
          <w:rFonts w:ascii="Arial" w:hAnsi="Arial" w:cs="Arial"/>
          <w:sz w:val="24"/>
          <w:szCs w:val="24"/>
        </w:rPr>
        <w:t>educação</w:t>
      </w:r>
      <w:r w:rsidRPr="00ED1236">
        <w:rPr>
          <w:rFonts w:ascii="Arial" w:hAnsi="Arial" w:cs="Arial"/>
          <w:sz w:val="24"/>
          <w:szCs w:val="24"/>
        </w:rPr>
        <w:t xml:space="preserve"> </w:t>
      </w:r>
      <w:r w:rsidRPr="00ED1236">
        <w:rPr>
          <w:rFonts w:ascii="Arial" w:hAnsi="Arial" w:cs="Arial"/>
          <w:sz w:val="24"/>
          <w:szCs w:val="24"/>
        </w:rPr>
        <w:t>coordenar</w:t>
      </w:r>
      <w:r w:rsidRPr="00ED1236">
        <w:rPr>
          <w:rFonts w:ascii="Arial" w:hAnsi="Arial" w:cs="Arial"/>
          <w:sz w:val="24"/>
          <w:szCs w:val="24"/>
        </w:rPr>
        <w:t xml:space="preserve"> os planejamento das </w:t>
      </w:r>
      <w:r w:rsidRPr="00ED1236">
        <w:rPr>
          <w:rFonts w:ascii="Arial" w:hAnsi="Arial" w:cs="Arial"/>
          <w:sz w:val="24"/>
          <w:szCs w:val="24"/>
        </w:rPr>
        <w:t>ações</w:t>
      </w:r>
      <w:r w:rsidRPr="00ED1236">
        <w:rPr>
          <w:rFonts w:ascii="Arial" w:hAnsi="Arial" w:cs="Arial"/>
          <w:sz w:val="24"/>
          <w:szCs w:val="24"/>
        </w:rPr>
        <w:t xml:space="preserve"> a serem desenvolvidas durante o desenvolvimento dos projetos interdisciplinares.</w:t>
      </w:r>
    </w:p>
    <w:p w:rsidR="00ED1236" w:rsidRPr="00ED1236" w:rsidRDefault="00ED1236" w:rsidP="00ED123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>“</w:t>
      </w:r>
      <w:r w:rsidRPr="00ED1236">
        <w:rPr>
          <w:rFonts w:ascii="Arial" w:hAnsi="Arial" w:cs="Arial"/>
          <w:b/>
          <w:sz w:val="24"/>
          <w:szCs w:val="24"/>
        </w:rPr>
        <w:t>A</w:t>
      </w:r>
      <w:r w:rsidRPr="00ED1236">
        <w:rPr>
          <w:rFonts w:ascii="Arial" w:hAnsi="Arial" w:cs="Arial"/>
          <w:b/>
          <w:bCs/>
          <w:sz w:val="24"/>
          <w:szCs w:val="24"/>
        </w:rPr>
        <w:t xml:space="preserve"> mente que se abre a uma nova ideia jamais retornará ao seu tamanho original.” </w:t>
      </w:r>
    </w:p>
    <w:p w:rsidR="00ED1236" w:rsidRDefault="00ED1236" w:rsidP="00ED123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t>(Albert</w:t>
      </w:r>
      <w:r w:rsidRPr="00ED1236">
        <w:rPr>
          <w:rFonts w:ascii="Arial" w:hAnsi="Arial" w:cs="Arial"/>
          <w:b/>
          <w:bCs/>
          <w:sz w:val="24"/>
          <w:szCs w:val="24"/>
        </w:rPr>
        <w:t xml:space="preserve"> Einstein).</w:t>
      </w:r>
    </w:p>
    <w:p w:rsidR="00ED1236" w:rsidRDefault="00ED1236" w:rsidP="00ED123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D1236" w:rsidRDefault="00ED1236" w:rsidP="00ED123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D1236" w:rsidRDefault="00ED1236" w:rsidP="00ED123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D1236" w:rsidRP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lastRenderedPageBreak/>
        <w:t>A MATEMÁTICA ESTA EM TUDO PART II – ESPORTES</w:t>
      </w:r>
    </w:p>
    <w:p w:rsidR="00ED1236" w:rsidRP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t xml:space="preserve">Progetec: Adam Felipe da Silva Souza – </w:t>
      </w:r>
    </w:p>
    <w:p w:rsidR="00ED1236" w:rsidRPr="00ED1236" w:rsidRDefault="00ED1236" w:rsidP="00ED1236">
      <w:pPr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t xml:space="preserve">EE </w:t>
      </w:r>
      <w:r w:rsidRPr="00ED1236">
        <w:rPr>
          <w:rFonts w:ascii="Arial" w:hAnsi="Arial" w:cs="Arial"/>
          <w:b/>
          <w:bCs/>
          <w:sz w:val="24"/>
          <w:szCs w:val="24"/>
        </w:rPr>
        <w:t>Antônio</w:t>
      </w:r>
      <w:r w:rsidRPr="00ED1236">
        <w:rPr>
          <w:rFonts w:ascii="Arial" w:hAnsi="Arial" w:cs="Arial"/>
          <w:b/>
          <w:bCs/>
          <w:sz w:val="24"/>
          <w:szCs w:val="24"/>
        </w:rPr>
        <w:t xml:space="preserve"> Coelho – Nova Alvorada do Sul.</w:t>
      </w:r>
    </w:p>
    <w:p w:rsidR="00ED1236" w:rsidRDefault="00ED1236" w:rsidP="00ED1236"/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>Esses vídeos</w:t>
      </w:r>
      <w:r w:rsidRPr="00ED1236">
        <w:rPr>
          <w:rFonts w:ascii="Arial" w:hAnsi="Arial" w:cs="Arial"/>
          <w:sz w:val="24"/>
          <w:szCs w:val="24"/>
        </w:rPr>
        <w:t xml:space="preserve"> nos mostram como podemos encontrar a </w:t>
      </w:r>
      <w:r w:rsidRPr="00ED1236">
        <w:rPr>
          <w:rFonts w:ascii="Arial" w:hAnsi="Arial" w:cs="Arial"/>
          <w:sz w:val="24"/>
          <w:szCs w:val="24"/>
        </w:rPr>
        <w:t>matemática</w:t>
      </w:r>
      <w:r w:rsidRPr="00ED1236">
        <w:rPr>
          <w:rFonts w:ascii="Arial" w:hAnsi="Arial" w:cs="Arial"/>
          <w:sz w:val="24"/>
          <w:szCs w:val="24"/>
        </w:rPr>
        <w:t xml:space="preserve"> em todos os lugares por onde andamos, nos mostra </w:t>
      </w:r>
      <w:r w:rsidRPr="00ED1236">
        <w:rPr>
          <w:rFonts w:ascii="Arial" w:hAnsi="Arial" w:cs="Arial"/>
          <w:sz w:val="24"/>
          <w:szCs w:val="24"/>
        </w:rPr>
        <w:t>também</w:t>
      </w:r>
      <w:r w:rsidRPr="00ED1236">
        <w:rPr>
          <w:rFonts w:ascii="Arial" w:hAnsi="Arial" w:cs="Arial"/>
          <w:sz w:val="24"/>
          <w:szCs w:val="24"/>
        </w:rPr>
        <w:t xml:space="preserve"> a importância dela em nossas vidas. </w:t>
      </w: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Assim cientes de que a matemática </w:t>
      </w:r>
      <w:r w:rsidRPr="00ED1236">
        <w:rPr>
          <w:rFonts w:ascii="Arial" w:hAnsi="Arial" w:cs="Arial"/>
          <w:sz w:val="24"/>
          <w:szCs w:val="24"/>
        </w:rPr>
        <w:t>está</w:t>
      </w:r>
      <w:r w:rsidRPr="00ED1236">
        <w:rPr>
          <w:rFonts w:ascii="Arial" w:hAnsi="Arial" w:cs="Arial"/>
          <w:sz w:val="24"/>
          <w:szCs w:val="24"/>
        </w:rPr>
        <w:t xml:space="preserve"> em tudo, podemos utilizar de </w:t>
      </w:r>
      <w:r w:rsidRPr="00ED1236">
        <w:rPr>
          <w:rFonts w:ascii="Arial" w:hAnsi="Arial" w:cs="Arial"/>
          <w:sz w:val="24"/>
          <w:szCs w:val="24"/>
        </w:rPr>
        <w:t>situações</w:t>
      </w:r>
      <w:r w:rsidRPr="00ED1236">
        <w:rPr>
          <w:rFonts w:ascii="Arial" w:hAnsi="Arial" w:cs="Arial"/>
          <w:sz w:val="24"/>
          <w:szCs w:val="24"/>
        </w:rPr>
        <w:t xml:space="preserve"> do nosso cotidiano para exemplificar para os </w:t>
      </w:r>
      <w:r w:rsidRPr="00ED1236">
        <w:rPr>
          <w:rFonts w:ascii="Arial" w:hAnsi="Arial" w:cs="Arial"/>
          <w:sz w:val="24"/>
          <w:szCs w:val="24"/>
        </w:rPr>
        <w:t>alunos conteúdos</w:t>
      </w:r>
      <w:r w:rsidRPr="00ED1236">
        <w:rPr>
          <w:rFonts w:ascii="Arial" w:hAnsi="Arial" w:cs="Arial"/>
          <w:sz w:val="24"/>
          <w:szCs w:val="24"/>
        </w:rPr>
        <w:t xml:space="preserve"> de sala de aula de uma maneira mais divertida e </w:t>
      </w:r>
      <w:r w:rsidRPr="00ED1236">
        <w:rPr>
          <w:rFonts w:ascii="Arial" w:hAnsi="Arial" w:cs="Arial"/>
          <w:sz w:val="24"/>
          <w:szCs w:val="24"/>
        </w:rPr>
        <w:t>descontraída</w:t>
      </w:r>
      <w:r w:rsidRPr="00ED1236">
        <w:rPr>
          <w:rFonts w:ascii="Arial" w:hAnsi="Arial" w:cs="Arial"/>
          <w:sz w:val="24"/>
          <w:szCs w:val="24"/>
        </w:rPr>
        <w:t>.</w:t>
      </w: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Resolvi escolher o tema matemática nos esportes para comentar pois é um segmento onde quase todos tem contato. </w:t>
      </w: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O </w:t>
      </w:r>
      <w:r w:rsidRPr="00ED1236">
        <w:rPr>
          <w:rFonts w:ascii="Arial" w:hAnsi="Arial" w:cs="Arial"/>
          <w:sz w:val="24"/>
          <w:szCs w:val="24"/>
        </w:rPr>
        <w:t>vídeo</w:t>
      </w:r>
      <w:r w:rsidRPr="00ED1236">
        <w:rPr>
          <w:rFonts w:ascii="Arial" w:hAnsi="Arial" w:cs="Arial"/>
          <w:sz w:val="24"/>
          <w:szCs w:val="24"/>
        </w:rPr>
        <w:t xml:space="preserve"> apresentou como analise o Futebol e o </w:t>
      </w:r>
      <w:r w:rsidRPr="00ED1236">
        <w:rPr>
          <w:rFonts w:ascii="Arial" w:hAnsi="Arial" w:cs="Arial"/>
          <w:sz w:val="24"/>
          <w:szCs w:val="24"/>
        </w:rPr>
        <w:t>Vôlei</w:t>
      </w:r>
      <w:r w:rsidRPr="00ED1236">
        <w:rPr>
          <w:rFonts w:ascii="Arial" w:hAnsi="Arial" w:cs="Arial"/>
          <w:sz w:val="24"/>
          <w:szCs w:val="24"/>
        </w:rPr>
        <w:t xml:space="preserve">, esportes onde foram analisados </w:t>
      </w:r>
      <w:r w:rsidRPr="00ED1236">
        <w:rPr>
          <w:rFonts w:ascii="Arial" w:hAnsi="Arial" w:cs="Arial"/>
          <w:sz w:val="24"/>
          <w:szCs w:val="24"/>
        </w:rPr>
        <w:t>áreas</w:t>
      </w:r>
      <w:r w:rsidRPr="00ED1236">
        <w:rPr>
          <w:rFonts w:ascii="Arial" w:hAnsi="Arial" w:cs="Arial"/>
          <w:sz w:val="24"/>
          <w:szCs w:val="24"/>
        </w:rPr>
        <w:t xml:space="preserve"> bem complexas da matemática como a Geometria.</w:t>
      </w: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O </w:t>
      </w:r>
      <w:r w:rsidRPr="00ED1236">
        <w:rPr>
          <w:rFonts w:ascii="Arial" w:hAnsi="Arial" w:cs="Arial"/>
          <w:sz w:val="24"/>
          <w:szCs w:val="24"/>
        </w:rPr>
        <w:t>vídeo</w:t>
      </w:r>
      <w:r w:rsidRPr="00ED1236">
        <w:rPr>
          <w:rFonts w:ascii="Arial" w:hAnsi="Arial" w:cs="Arial"/>
          <w:sz w:val="24"/>
          <w:szCs w:val="24"/>
        </w:rPr>
        <w:t xml:space="preserve"> mostra as possibilidades de </w:t>
      </w:r>
      <w:r w:rsidRPr="00ED1236">
        <w:rPr>
          <w:rFonts w:ascii="Arial" w:hAnsi="Arial" w:cs="Arial"/>
          <w:sz w:val="24"/>
          <w:szCs w:val="24"/>
        </w:rPr>
        <w:t>analisar</w:t>
      </w:r>
      <w:r w:rsidRPr="00ED1236">
        <w:rPr>
          <w:rFonts w:ascii="Arial" w:hAnsi="Arial" w:cs="Arial"/>
          <w:sz w:val="24"/>
          <w:szCs w:val="24"/>
        </w:rPr>
        <w:t xml:space="preserve"> um jogo de futebol no ponto de vista matemático, onde notamos </w:t>
      </w:r>
      <w:r w:rsidRPr="00ED1236">
        <w:rPr>
          <w:rFonts w:ascii="Arial" w:hAnsi="Arial" w:cs="Arial"/>
          <w:sz w:val="24"/>
          <w:szCs w:val="24"/>
        </w:rPr>
        <w:t>questões</w:t>
      </w:r>
      <w:r w:rsidRPr="00ED1236">
        <w:rPr>
          <w:rFonts w:ascii="Arial" w:hAnsi="Arial" w:cs="Arial"/>
          <w:sz w:val="24"/>
          <w:szCs w:val="24"/>
        </w:rPr>
        <w:t xml:space="preserve"> relacionadas as medidas de comprimento, plano cartesiano, geometria angular, coordenadas sem contar nos </w:t>
      </w:r>
      <w:r w:rsidRPr="00ED1236">
        <w:rPr>
          <w:rFonts w:ascii="Arial" w:hAnsi="Arial" w:cs="Arial"/>
          <w:sz w:val="24"/>
          <w:szCs w:val="24"/>
        </w:rPr>
        <w:t>gráficos</w:t>
      </w:r>
      <w:r w:rsidRPr="00ED1236">
        <w:rPr>
          <w:rFonts w:ascii="Arial" w:hAnsi="Arial" w:cs="Arial"/>
          <w:sz w:val="24"/>
          <w:szCs w:val="24"/>
        </w:rPr>
        <w:t xml:space="preserve"> de desempenho, </w:t>
      </w:r>
      <w:r w:rsidRPr="00ED1236">
        <w:rPr>
          <w:rFonts w:ascii="Arial" w:hAnsi="Arial" w:cs="Arial"/>
          <w:sz w:val="24"/>
          <w:szCs w:val="24"/>
        </w:rPr>
        <w:t>estatísticas</w:t>
      </w:r>
      <w:r w:rsidRPr="00ED1236">
        <w:rPr>
          <w:rFonts w:ascii="Arial" w:hAnsi="Arial" w:cs="Arial"/>
          <w:sz w:val="24"/>
          <w:szCs w:val="24"/>
        </w:rPr>
        <w:t xml:space="preserve"> do jogo dentre outras possibilidades.</w:t>
      </w: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Desta maneira o aprendizado se torna mais </w:t>
      </w:r>
      <w:r w:rsidRPr="00ED1236">
        <w:rPr>
          <w:rFonts w:ascii="Arial" w:hAnsi="Arial" w:cs="Arial"/>
          <w:sz w:val="24"/>
          <w:szCs w:val="24"/>
        </w:rPr>
        <w:t>descontraído</w:t>
      </w:r>
      <w:r w:rsidRPr="00ED1236">
        <w:rPr>
          <w:rFonts w:ascii="Arial" w:hAnsi="Arial" w:cs="Arial"/>
          <w:sz w:val="24"/>
          <w:szCs w:val="24"/>
        </w:rPr>
        <w:t xml:space="preserve"> e com maior </w:t>
      </w:r>
      <w:r w:rsidRPr="00ED1236">
        <w:rPr>
          <w:rFonts w:ascii="Arial" w:hAnsi="Arial" w:cs="Arial"/>
          <w:sz w:val="24"/>
          <w:szCs w:val="24"/>
        </w:rPr>
        <w:t>participação</w:t>
      </w:r>
      <w:r w:rsidRPr="00ED1236">
        <w:rPr>
          <w:rFonts w:ascii="Arial" w:hAnsi="Arial" w:cs="Arial"/>
          <w:sz w:val="24"/>
          <w:szCs w:val="24"/>
        </w:rPr>
        <w:t xml:space="preserve"> dos alunos.</w:t>
      </w: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Trazendo este assunto para o cotidiano da escola onde atuo a dica seria </w:t>
      </w:r>
      <w:r w:rsidRPr="00ED1236">
        <w:rPr>
          <w:rFonts w:ascii="Arial" w:hAnsi="Arial" w:cs="Arial"/>
          <w:sz w:val="24"/>
          <w:szCs w:val="24"/>
        </w:rPr>
        <w:t>trabalhar com</w:t>
      </w:r>
      <w:r w:rsidRPr="00ED1236">
        <w:rPr>
          <w:rFonts w:ascii="Arial" w:hAnsi="Arial" w:cs="Arial"/>
          <w:sz w:val="24"/>
          <w:szCs w:val="24"/>
        </w:rPr>
        <w:t xml:space="preserve"> os alunos as tabelas de medidas utilizando a quadra e gerando tabelas e gráficos de desempenho, </w:t>
      </w:r>
      <w:r w:rsidRPr="00ED1236">
        <w:rPr>
          <w:rFonts w:ascii="Arial" w:hAnsi="Arial" w:cs="Arial"/>
          <w:sz w:val="24"/>
          <w:szCs w:val="24"/>
        </w:rPr>
        <w:t>através</w:t>
      </w:r>
      <w:r w:rsidRPr="00ED1236">
        <w:rPr>
          <w:rFonts w:ascii="Arial" w:hAnsi="Arial" w:cs="Arial"/>
          <w:sz w:val="24"/>
          <w:szCs w:val="24"/>
        </w:rPr>
        <w:t xml:space="preserve"> do </w:t>
      </w:r>
      <w:r w:rsidRPr="00ED1236">
        <w:rPr>
          <w:rFonts w:ascii="Arial" w:hAnsi="Arial" w:cs="Arial"/>
          <w:sz w:val="24"/>
          <w:szCs w:val="24"/>
        </w:rPr>
        <w:t>cálculo</w:t>
      </w:r>
      <w:r w:rsidRPr="00ED1236">
        <w:rPr>
          <w:rFonts w:ascii="Arial" w:hAnsi="Arial" w:cs="Arial"/>
          <w:sz w:val="24"/>
          <w:szCs w:val="24"/>
        </w:rPr>
        <w:t xml:space="preserve"> do IMC de cada aluno, onde os alunos podem acompanhar durante um determinado </w:t>
      </w:r>
      <w:r w:rsidRPr="00ED1236">
        <w:rPr>
          <w:rFonts w:ascii="Arial" w:hAnsi="Arial" w:cs="Arial"/>
          <w:sz w:val="24"/>
          <w:szCs w:val="24"/>
        </w:rPr>
        <w:t>período</w:t>
      </w:r>
      <w:r w:rsidRPr="00ED1236">
        <w:rPr>
          <w:rFonts w:ascii="Arial" w:hAnsi="Arial" w:cs="Arial"/>
          <w:sz w:val="24"/>
          <w:szCs w:val="24"/>
        </w:rPr>
        <w:t xml:space="preserve"> um certo </w:t>
      </w:r>
      <w:r w:rsidRPr="00ED1236">
        <w:rPr>
          <w:rFonts w:ascii="Arial" w:hAnsi="Arial" w:cs="Arial"/>
          <w:sz w:val="24"/>
          <w:szCs w:val="24"/>
        </w:rPr>
        <w:t>número</w:t>
      </w:r>
      <w:r w:rsidRPr="00ED1236">
        <w:rPr>
          <w:rFonts w:ascii="Arial" w:hAnsi="Arial" w:cs="Arial"/>
          <w:sz w:val="24"/>
          <w:szCs w:val="24"/>
        </w:rPr>
        <w:t xml:space="preserve"> de participantes para relatar os d</w:t>
      </w:r>
      <w:r>
        <w:rPr>
          <w:rFonts w:ascii="Arial" w:hAnsi="Arial" w:cs="Arial"/>
          <w:sz w:val="24"/>
          <w:szCs w:val="24"/>
        </w:rPr>
        <w:t>esenvolvimento observados.</w:t>
      </w: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Pr="00416279" w:rsidRDefault="00ED1236" w:rsidP="00ED12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6279">
        <w:rPr>
          <w:rFonts w:ascii="Arial" w:hAnsi="Arial" w:cs="Arial"/>
          <w:b/>
          <w:sz w:val="24"/>
          <w:szCs w:val="24"/>
        </w:rPr>
        <w:lastRenderedPageBreak/>
        <w:t>Escola Estadual Delfina Nogueira de Souza- Extensão Pana</w:t>
      </w:r>
    </w:p>
    <w:p w:rsidR="00ED1236" w:rsidRPr="00416279" w:rsidRDefault="00ED1236" w:rsidP="00ED12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6279">
        <w:rPr>
          <w:rFonts w:ascii="Arial" w:hAnsi="Arial" w:cs="Arial"/>
          <w:b/>
          <w:sz w:val="24"/>
          <w:szCs w:val="24"/>
        </w:rPr>
        <w:t>PROGETEC – AMARALINE BRUNETTO SANTOS</w:t>
      </w:r>
    </w:p>
    <w:p w:rsidR="00ED1236" w:rsidRPr="00416279" w:rsidRDefault="00ED1236" w:rsidP="00ED12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6279">
        <w:rPr>
          <w:rFonts w:ascii="Arial" w:hAnsi="Arial" w:cs="Arial"/>
          <w:b/>
          <w:sz w:val="24"/>
          <w:szCs w:val="24"/>
        </w:rPr>
        <w:t xml:space="preserve">Matemática em Toda Parte II – </w:t>
      </w:r>
      <w:proofErr w:type="spellStart"/>
      <w:r w:rsidRPr="00416279">
        <w:rPr>
          <w:rFonts w:ascii="Arial" w:hAnsi="Arial" w:cs="Arial"/>
          <w:b/>
          <w:sz w:val="24"/>
          <w:szCs w:val="24"/>
        </w:rPr>
        <w:t>Ep</w:t>
      </w:r>
      <w:proofErr w:type="spellEnd"/>
      <w:r w:rsidRPr="00416279">
        <w:rPr>
          <w:rFonts w:ascii="Arial" w:hAnsi="Arial" w:cs="Arial"/>
          <w:b/>
          <w:sz w:val="24"/>
          <w:szCs w:val="24"/>
        </w:rPr>
        <w:t>. 1: Matemática na Agricultura</w:t>
      </w:r>
    </w:p>
    <w:p w:rsidR="00ED1236" w:rsidRPr="00416279" w:rsidRDefault="00ED1236" w:rsidP="00ED1236">
      <w:pPr>
        <w:spacing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ED1236" w:rsidRPr="00416279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6279">
        <w:rPr>
          <w:rFonts w:ascii="Arial" w:hAnsi="Arial" w:cs="Arial"/>
          <w:sz w:val="24"/>
          <w:szCs w:val="24"/>
        </w:rPr>
        <w:t>A primeira parte do vídeo nos apresenta a relação que existe entre a Matemática e a agricultura. O meio rural nos remete a ligação do ser humano com a natureza e é também um lugar de gente que trabalha muito com a matemática.</w:t>
      </w:r>
    </w:p>
    <w:p w:rsidR="00ED1236" w:rsidRPr="00416279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6279">
        <w:rPr>
          <w:rFonts w:ascii="Arial" w:hAnsi="Arial" w:cs="Arial"/>
          <w:sz w:val="24"/>
          <w:szCs w:val="24"/>
        </w:rPr>
        <w:t>Em conversa com Dona Juliana, o professor Leo Akio Yokoyama observa que ela usa o litro como uma forma de medida de volume, para medir a área onde vai plantar o milho. Além do plantio, Leo e o veterinário Elias mostram como a geometria é fundamental na forma de armazenar a colheita de forma eficiente, e a capacidade do silo é de fundamental importância para o armazenamento da quantidade de grãos.</w:t>
      </w:r>
    </w:p>
    <w:p w:rsidR="00ED1236" w:rsidRPr="00416279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6279">
        <w:rPr>
          <w:rFonts w:ascii="Arial" w:hAnsi="Arial" w:cs="Arial"/>
          <w:sz w:val="24"/>
          <w:szCs w:val="24"/>
        </w:rPr>
        <w:t xml:space="preserve"> Segundo o professor Leo entre os sólidos retos com a mesma área lateral o cilindro apresenta maior volume e por isso os silos são em forma de cilindro.</w:t>
      </w: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6279">
        <w:rPr>
          <w:rFonts w:ascii="Arial" w:hAnsi="Arial" w:cs="Arial"/>
          <w:sz w:val="24"/>
          <w:szCs w:val="24"/>
        </w:rPr>
        <w:t>Foram utilizadas unidades de medidas, cálculos nas plantações, na colheita e na agricultura, formas geométricas como: Prima triangular, Prisma hexagonal e Cilindro.</w:t>
      </w: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P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t xml:space="preserve">A MATEMÁTICA ESTA EM TUDO PART II – </w:t>
      </w:r>
      <w:r>
        <w:rPr>
          <w:rFonts w:ascii="Arial" w:hAnsi="Arial" w:cs="Arial"/>
          <w:b/>
          <w:bCs/>
          <w:sz w:val="24"/>
          <w:szCs w:val="24"/>
        </w:rPr>
        <w:t>ALIMENTAÇÃO</w:t>
      </w:r>
    </w:p>
    <w:p w:rsidR="00ED1236" w:rsidRP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  <w:r w:rsidRPr="00ED1236">
        <w:rPr>
          <w:rFonts w:ascii="Arial" w:hAnsi="Arial" w:cs="Arial"/>
          <w:b/>
          <w:bCs/>
          <w:sz w:val="24"/>
          <w:szCs w:val="24"/>
        </w:rPr>
        <w:t xml:space="preserve">Progetec: </w:t>
      </w:r>
      <w:r>
        <w:rPr>
          <w:rFonts w:ascii="Arial" w:hAnsi="Arial" w:cs="Arial"/>
          <w:b/>
          <w:bCs/>
          <w:sz w:val="24"/>
          <w:szCs w:val="24"/>
        </w:rPr>
        <w:t>Wellington Pimentel das Neves</w:t>
      </w:r>
      <w:r w:rsidRPr="00ED123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EE Delfina Nogueira de Souza</w:t>
      </w:r>
      <w:r w:rsidRPr="00ED1236">
        <w:rPr>
          <w:rFonts w:ascii="Arial" w:hAnsi="Arial" w:cs="Arial"/>
          <w:b/>
          <w:bCs/>
          <w:sz w:val="24"/>
          <w:szCs w:val="24"/>
        </w:rPr>
        <w:t xml:space="preserve"> – Nova Alvorada do Sul.</w:t>
      </w:r>
    </w:p>
    <w:p w:rsidR="00ED1236" w:rsidRDefault="00ED1236" w:rsidP="00ED1236">
      <w:pPr>
        <w:rPr>
          <w:rFonts w:ascii="Arial" w:hAnsi="Arial" w:cs="Arial"/>
          <w:b/>
          <w:bCs/>
          <w:sz w:val="24"/>
          <w:szCs w:val="24"/>
        </w:rPr>
      </w:pPr>
    </w:p>
    <w:p w:rsidR="00ED1236" w:rsidRDefault="00ED1236" w:rsidP="00ED1236">
      <w:pPr>
        <w:spacing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ED1236">
        <w:rPr>
          <w:rFonts w:ascii="Arial" w:hAnsi="Arial" w:cs="Arial"/>
          <w:bCs/>
          <w:sz w:val="24"/>
          <w:szCs w:val="24"/>
        </w:rPr>
        <w:t>Nesse vídeo podemos verificar a importância da matemática</w:t>
      </w:r>
      <w:r>
        <w:rPr>
          <w:rFonts w:ascii="Arial" w:hAnsi="Arial" w:cs="Arial"/>
          <w:bCs/>
          <w:sz w:val="24"/>
          <w:szCs w:val="24"/>
        </w:rPr>
        <w:t xml:space="preserve"> na alimentação e nas empresas do ramo partindo do pressuposto das medidas, quantidades, frações, simplificação de fração, despesas e lucros e etc. O</w:t>
      </w:r>
      <w:r w:rsidRPr="00ED1236">
        <w:rPr>
          <w:rFonts w:ascii="Arial" w:hAnsi="Arial" w:cs="Arial"/>
          <w:bCs/>
          <w:sz w:val="24"/>
          <w:szCs w:val="24"/>
        </w:rPr>
        <w:t xml:space="preserve"> </w:t>
      </w:r>
      <w:r w:rsidRPr="00ED1236">
        <w:rPr>
          <w:rFonts w:ascii="Arial" w:hAnsi="Arial" w:cs="Arial"/>
          <w:color w:val="333333"/>
          <w:sz w:val="24"/>
          <w:szCs w:val="24"/>
          <w:shd w:val="clear" w:color="auto" w:fill="FFFFFF"/>
        </w:rPr>
        <w:t>professor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ED123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Leo Akio </w:t>
      </w:r>
      <w:r w:rsidRPr="00ED1236">
        <w:rPr>
          <w:rFonts w:ascii="Arial" w:hAnsi="Arial" w:cs="Arial"/>
          <w:color w:val="333333"/>
          <w:sz w:val="24"/>
          <w:szCs w:val="24"/>
          <w:shd w:val="clear" w:color="auto" w:fill="FFFFFF"/>
        </w:rPr>
        <w:t>Yokoyama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se reuniu com vários especialistas do ramo onde discutiram vários temas que auxiliam na execução de </w:t>
      </w:r>
      <w:r w:rsidRPr="00ED1236">
        <w:rPr>
          <w:rFonts w:ascii="Arial" w:hAnsi="Arial" w:cs="Arial"/>
          <w:color w:val="333333"/>
          <w:sz w:val="24"/>
          <w:szCs w:val="24"/>
          <w:shd w:val="clear" w:color="auto" w:fill="FFFFFF"/>
        </w:rPr>
        <w:t>receitas com precisão, evitando desperdícios, e a administrar um restaurante, equilibrando custos e receita e mantendo o negócio viável.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Através disso podemos levar os alunos a realizar algumas receitas e leva los a perceber as quantidades os fracionamentos.</w:t>
      </w:r>
      <w:bookmarkStart w:id="0" w:name="_GoBack"/>
      <w:bookmarkEnd w:id="0"/>
    </w:p>
    <w:p w:rsidR="00ED1236" w:rsidRPr="00ED1236" w:rsidRDefault="00ED1236" w:rsidP="00ED123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</w:p>
    <w:p w:rsidR="00ED1236" w:rsidRPr="00ED1236" w:rsidRDefault="00ED1236" w:rsidP="00ED1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D1236">
        <w:rPr>
          <w:rFonts w:ascii="Arial" w:hAnsi="Arial" w:cs="Arial"/>
          <w:bCs/>
          <w:sz w:val="24"/>
          <w:szCs w:val="24"/>
        </w:rPr>
        <w:t xml:space="preserve"> </w:t>
      </w:r>
      <w:r w:rsidRPr="00ED1236">
        <w:rPr>
          <w:rFonts w:ascii="Arial" w:hAnsi="Arial" w:cs="Arial"/>
          <w:sz w:val="24"/>
          <w:szCs w:val="24"/>
        </w:rPr>
        <w:t xml:space="preserve"> </w:t>
      </w: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Pr="00ED1236" w:rsidRDefault="00ED1236" w:rsidP="00ED123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D1236" w:rsidRPr="00ED1236" w:rsidRDefault="00ED1236" w:rsidP="00ED1236">
      <w:pPr>
        <w:spacing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ED1236">
        <w:rPr>
          <w:rFonts w:ascii="Arial" w:hAnsi="Arial" w:cs="Arial"/>
          <w:sz w:val="24"/>
          <w:szCs w:val="24"/>
        </w:rPr>
        <w:t xml:space="preserve">               </w:t>
      </w:r>
    </w:p>
    <w:p w:rsidR="00ED1236" w:rsidRPr="00ED1236" w:rsidRDefault="00ED1236" w:rsidP="00ED63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C65EA" w:rsidRPr="00ED1236" w:rsidRDefault="007C65EA" w:rsidP="00ED63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C65EA" w:rsidRDefault="007C65EA" w:rsidP="00ED630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65EA" w:rsidRDefault="007C65EA"/>
    <w:sectPr w:rsidR="007C65EA" w:rsidSect="00ED12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08"/>
    <w:rsid w:val="005D1F5D"/>
    <w:rsid w:val="007C65EA"/>
    <w:rsid w:val="00A11786"/>
    <w:rsid w:val="00ED1236"/>
    <w:rsid w:val="00ED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4707-D3F8-407C-803D-2AEF2512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308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ED1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960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Wellington</dc:creator>
  <cp:keywords/>
  <dc:description/>
  <cp:lastModifiedBy>Wellington</cp:lastModifiedBy>
  <cp:revision>2</cp:revision>
  <dcterms:created xsi:type="dcterms:W3CDTF">2017-06-09T20:28:00Z</dcterms:created>
  <dcterms:modified xsi:type="dcterms:W3CDTF">2017-06-09T23:33:00Z</dcterms:modified>
</cp:coreProperties>
</file>